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2B3C" w:sz="12"/>
        </w:pBdr>
        <w:spacing w:after="180" w:before="200"/>
        <w:jc w:val="center"/>
      </w:pPr>
      <w:r>
        <w:rPr>
          <w:rFonts w:ascii="맑은 고딕" w:cs="맑은 고딕" w:eastAsia="맑은 고딕" w:hAnsi="맑은 고딕"/>
          <w:b/>
          <w:bCs/>
          <w:color w:val="1A2B3C"/>
          <w:sz w:val="32"/>
          <w:szCs w:val="32"/>
        </w:rPr>
        <w:t xml:space="preserve">EEOC 차별 신고서 작성 가이드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 Charge of Discrimination — Filing Guide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한인 노동자용 · HAVEN RIGHTS 제공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이 가이드는 미국 고용기회평등위원회(EEOC)에 직장 내 차별을 신고할 때 참고할 한국어 안내서입니다. 실제 신고는 EEOC 공식 포털(publicportal.eeoc.gov)에서 진행합니다.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1. 신고 전 확인사항 / Before You File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신고 가능 기한 (시효) / Statute of Limitations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원칙: 차별 행위 발생일로부터 180일 이내 / General rule: 180 days from the discriminatory act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주(state)에 자체 공정고용법이 있을 경우: 300일 이내 (CA, NY, TX, GA 포함) / 300 days if a state fair employment law applies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시효가 지나면 접수 자체가 거부됩니다 — 서둘러 신고하세요. / Late charges are dismissed — act quickly.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EEOC가 다루는 차별 사유 / Protected Characteristics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인종·피부색 / Race, Color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국적·출신국 (한국계 차별 포함) / National Origin (includes Korean heritage)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성별·성적 지향·성정체성 / Sex, Sexual Orientation, Gender Identity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임신·출산·관련 질환 / Pregnancy and related conditions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종교 / Religion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나이 (40세 이상) / Age (40 and over)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장애 / Disability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유전정보 / Genetic Information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보호받는 활동에 대한 보복 / Retaliation for protected activity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고용주 규모 요건 / Employer Size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Title VII (인종·국적·성별·종교): 직원 15명 이상 / 15+ employees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ADEA (연령): 직원 20명 이상 / 20+ employees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ADA (장애): 직원 15명 이상 / 15+ employees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Equal Pay Act (동일임금): 모든 고용주 / All employers</w:t>
      </w: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이민 신분과 무관하게 신고 가능합니다. 서류미비 노동자도 모든 EEOC 보호를 받으며, EEOC는 이민 당국에 신분을 통보하지 않습니다. / Immigration status does not affect your right to file. EEOC does not report status to immigration authorities.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2. 수집해야 할 증거 / Evidence to Collect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고용 관련 서류 / Employment Documents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채용 계약서, 오퍼레터 / Offer letter, employment contract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직원 핸드북 (Employee Handbook)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인사고과표, 근무 평가서 / Performance reviews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급여명세서 (최근 6개월) / Recent pay stubs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해고·징계 통지서 / Termination or disciplinary notices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차별 사건 기록 / Incident Records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날짜, 시간, 장소, 가해자, 목격자 / Date, time, location, actor, witnesses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정확한 발언·행동 (가능한 한 직접 인용) / Exact words and actions, quoted directly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본인의 대응과 결과 / Your response and the outcome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회사 내부 신고 여부 및 회사 대응 / Internal reports and company response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통신 기록 / Communications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이메일·문자·음성 메시지 / Emails, texts, voicemails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사내 메신저 (Slack, Teams) 스크린샷 / Internal messaging screenshots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소셜미디어 게시물 스크린샷 / Relevant social media posts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증인 및 비교 대상 / Witnesses &amp; Comparators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동료 이름, 직위, 연락처 / Coworker names, titles, contact info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무엇을 목격했는지 (목격자 진술서 초안) / What they witnessed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유사 지위 직원(다른 인종·국적·성별)의 차별적 대우 비교 / How similarly situated employees were treated differently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3. 신고 방법 / How to File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방법 1: 온라인 포털 (가장 빠름) / Online Portal (fastest)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https://publicportal.eeoc.gov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"Submit an Inquiry" 클릭 / Click "Submit an Inquiry"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 조사관과 약속을 잡고 공식 Charge 작성 / Schedule an intake interview and complete the Charge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방법 2: 전화 (한국어 통역 제공) / Phone (Korean interpreter available)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1-800-669-4000 (영어)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한국어 요청: "I need a Korean interpreter, please."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TTY: 1-800-669-6820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방법 3: 직접 방문 / In Person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https://www.eeoc.gov/field-office 에서 가장 가까운 EEOC 사무소 검색 (전국 53개)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4. Form 5 — 주요 기재 항목 / Key Sections of Form 5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1. 신고인 정보 (성명, 주소, 연락처) / Your personal information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2. 피신고인 정보 (회사명, 주소, 직원 수) / Respondent (employer) information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3. 차별 사유 선택 (인종·국적·성별·연령·장애·종교·보복) / Discrimination bases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4. 가장 최근 차별 발생 날짜 / Most recent discriminatory act date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5. "계속되는 행위(Continuing Action)" 체크 여부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6. 구체적 진술(The Particulars) — 아래 구조 사용 / Particulars section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7. 서명 및 선서 날짜 — 위증은 범죄입니다. / Signature under oath — perjury is a crime.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Particulars 섹션 작성 구조 / Structure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I. I was hired by [회사명] on [입사일] as [직책]. My performance was [긍정적 평가].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II. I am [한국계/아시아계/여성/40세 이상/장애인 등 보호받는 특성].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III. On [날짜], [구체적 차별 행위 기술]. For example, [목격자, 발언, 행동 인용].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IV. I believe I have been discriminated against because of my [race / national origin / sex] in violation of Title VII of the Civil Rights Act of 1964.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5. 신고 후 절차 / After You File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1. 접수 확인 (1~2주) — 사건 번호 부여 / Charge number assigned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2. 고용주 통지 및 답변 요구 / Employer notice and response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3. 중재 제안 (Mediation) — 자원할 경우 무료로 진행 / Free voluntary mediation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4. 조사 (Investigation) — 자료 요청, 인터뷰 / Document requests, interviews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5. 결과 통보: "Reasonable Cause" 발견 시 EEOC 소송 또는 Right to Sue 발급 / "No Cause" 결정 시 Right to Sue만 발급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6. Right to Sue 수령 후 90일 이내에 연방법원에 소송 제기 가능 / 90 days to file in federal court</w:t>
      </w: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전체 절차는 평균 10개월이 소요됩니다. 증거 보전을 위해 계속적으로 기록하세요. / The full process averages 10 months. Continue documenting throughout.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6. 보복 보호 / Retaliation Protection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 신고 자체가 "보호받는 활동(protected activity)"입니다. 신고 후 해고·강등·근무지 변경·급여 삭감·따돌림 등 불이익을 받을 경우, 추가로 보복 차별(Retaliation)을 신고할 수 있으며 이는 본 사건보다 입증이 쉽습니다.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Filing an EEOC charge is protected activity. Any adverse action (termination, demotion, pay cut, harassment) following your filing may itself be actionable retaliation — often easier to prove than the underlying discrimination.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7. 주요 연락처 / Key Contacts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 본부: 1-800-669-4000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 한국어 통역: "I need a Korean interpreter, please"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EEOC 온라인 포털: publicportal.eeoc.gov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DOL Wage &amp; Hour Division: 1-866-487-9243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NLRB (노조 관련): 1-844-762-6572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HAVEN RIGHTS 상담: 1-800-HAVEN-US  |  help@havenrights.org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본 가이드는 법률 자문을 대체하지 않습니다. 복잡한 사안은 자격 있는 변호사와 상담하세요.</w:t>
      </w:r>
    </w:p>
    <w:sectPr>
      <w:pgSz w:w="11906" w:h="16838" w:orient="portrait"/>
      <w:pgMar w:top="1152" w:right="1296" w:bottom="1152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 RIGHTS Legal Form</dc:title>
  <dc:creator>HAVEN RIGHTS</dc:creator>
  <dc:description>미주 한인 노동권익 법률 서식</dc:description>
  <cp:lastModifiedBy>Un-named</cp:lastModifiedBy>
  <cp:revision>1</cp:revision>
  <dcterms:created xsi:type="dcterms:W3CDTF">2026-04-17T09:54:00.960Z</dcterms:created>
  <dcterms:modified xsi:type="dcterms:W3CDTF">2026-04-17T09:54:00.960Z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