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rPr>
          <w:b/>
          <w:bCs/>
        </w:rPr>
        <w:t xml:space="preserve">1단계 · 고용 신분 자가진단 (Employee vs. 1099)</w:t>
      </w:r>
    </w:p>
    <w:p>
      <w:pPr>
        <w:pStyle w:val="Subtitle"/>
      </w:pPr>
      <w:r>
        <w:rPr>
          <w:i/>
          <w:iCs/>
        </w:rPr>
        <w:t xml:space="preserve">Employee vs. 1099 Self-Assessment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DEEBF7" w:val="clear"/>
            <w:tcMar>
              <w:top w:type="dxa" w:w="160"/>
              <w:left w:type="dxa" w:w="200"/>
              <w:bottom w:type="dxa" w:w="160"/>
              <w:right w:type="dxa" w:w="200"/>
            </w:tcMar>
          </w:tcPr>
          <w:p>
            <w:r>
              <w:rPr>
                <w:b/>
                <w:bCs/>
                <w:color w:val="1F3A5F"/>
              </w:rPr>
              <w:t xml:space="preserve">왜 이 진단이 중요한가요? / Why this matters</w:t>
            </w:r>
          </w:p>
          <w:p>
            <w:r>
              <w:t xml:space="preserve">고용주가 ‘1099 (Independent Contractor)’로 분류했더라도, 실제 근로 관계가 ‘W-2 직원’에 해당하면 미국 연방·주 노동법은 직원으로 봅니다. 잘못된 분류(misclassification)는 최저임금·연장근로수당·실업보험·산재·세금 부담에서 매년 수백만 명의 노동자를 손해보게 만듭니다.</w:t>
            </w:r>
          </w:p>
          <w:p>
            <w:r>
              <w:rPr>
                <w:i/>
                <w:iCs/>
              </w:rPr>
              <w:t xml:space="preserve">Even if your employer labels you a ‘1099 independent contractor,’ federal and state laws look at the real relationship. Misclassification can cost you minimum wage, overtime, unemployment insurance, workers’ comp, and tax dollars. Use this self-assessment, then keep it with your evidence file.</w:t>
            </w:r>
          </w:p>
        </w:tc>
      </w:tr>
    </w:tbl>
    <w:p>
      <w:r>
        <w:t xml:space="preserve"/>
      </w:r>
    </w:p>
    <w:p>
      <w:pPr>
        <w:pStyle w:val="Heading1"/>
      </w:pPr>
      <w:r>
        <w:rPr>
          <w:b/>
          <w:bCs/>
        </w:rPr>
        <w:t xml:space="preserve">기본 정보 / Basic information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28"/>
        <w:gridCol w:w="6552"/>
      </w:tblGrid>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성명 / Name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회사명 / Company</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직책 / Job title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계약 시작일 / Start date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계약 종료일 (해당 시) / End date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주(州) / State of work</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계약 형태(고용주가 표시) / Stated classification</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W-2 Employee   ☐ 1099 Contractor   ☐ 미정/Unsure</w:t>
            </w:r>
          </w:p>
        </w:tc>
      </w:tr>
    </w:tbl>
    <w:p>
      <w:pPr>
        <w:pStyle w:val="Heading1"/>
      </w:pPr>
      <w:r>
        <w:rPr>
          <w:b/>
          <w:bCs/>
        </w:rPr>
        <w:t xml:space="preserve">Part 1. IRS Common-Law Test (연방 세무 기준)</w:t>
      </w:r>
    </w:p>
    <w:p>
      <w:r>
        <w:t xml:space="preserve">미국 국세청(IRS)은 세 가지 범주로 근로자 신분을 판단합니다 (Publication 15-A 및 SS-8). 각 항목에서 ‘Yes’가 많을수록 ‘직원(Employee)’ 가능성이 높습니다.</w:t>
      </w:r>
    </w:p>
    <w:p>
      <w:pPr>
        <w:pStyle w:val="Heading2"/>
      </w:pPr>
      <w:r>
        <w:rPr>
          <w:b/>
          <w:bCs/>
        </w:rPr>
        <w:t xml:space="preserve">A. 행동 통제 (Behavioral Control)</w:t>
      </w:r>
    </w:p>
    <w:p>
      <w:pPr>
        <w:pStyle w:val="ListParagraph"/>
        <w:numPr>
          <w:ilvl w:val="0"/>
          <w:numId w:val="2"/>
        </w:numPr>
      </w:pPr>
      <w:r>
        <w:t xml:space="preserve">회사가 업무를 ‘언제·어디서·어떻게’ 수행하라고 지시하는가? Does the employer direct when, where, and how you do the work?</w:t>
      </w:r>
    </w:p>
    <w:p>
      <w:pPr>
        <w:pStyle w:val="ListParagraph"/>
        <w:numPr>
          <w:ilvl w:val="0"/>
          <w:numId w:val="2"/>
        </w:numPr>
      </w:pPr>
      <w:r>
        <w:t xml:space="preserve">회사가 근무시간을 정하는가? Does the employer set your hours?</w:t>
      </w:r>
    </w:p>
    <w:p>
      <w:pPr>
        <w:pStyle w:val="ListParagraph"/>
        <w:numPr>
          <w:ilvl w:val="0"/>
          <w:numId w:val="2"/>
        </w:numPr>
      </w:pPr>
      <w:r>
        <w:t xml:space="preserve">회사 사무실/현장에서 근무하는가? Do you work at the employer’s location?</w:t>
      </w:r>
    </w:p>
    <w:p>
      <w:pPr>
        <w:pStyle w:val="ListParagraph"/>
        <w:numPr>
          <w:ilvl w:val="0"/>
          <w:numId w:val="2"/>
        </w:numPr>
      </w:pPr>
      <w:r>
        <w:t xml:space="preserve">회사가 사용할 도구·장비를 제공하는가? Does the employer provide tools/equipment?</w:t>
      </w:r>
    </w:p>
    <w:p>
      <w:pPr>
        <w:pStyle w:val="ListParagraph"/>
        <w:numPr>
          <w:ilvl w:val="0"/>
          <w:numId w:val="2"/>
        </w:numPr>
      </w:pPr>
      <w:r>
        <w:t xml:space="preserve">회사가 교육·훈련을 제공하는가? Does the employer train you?</w:t>
      </w:r>
    </w:p>
    <w:p>
      <w:pPr>
        <w:pStyle w:val="ListParagraph"/>
        <w:numPr>
          <w:ilvl w:val="0"/>
          <w:numId w:val="2"/>
        </w:numPr>
      </w:pPr>
      <w:r>
        <w:t xml:space="preserve">회사가 작업 순서·절차·매뉴얼을 강제하는가? Does the employer dictate the sequence/procedure?</w:t>
      </w:r>
    </w:p>
    <w:p>
      <w:pPr>
        <w:pStyle w:val="Heading2"/>
      </w:pPr>
      <w:r>
        <w:rPr>
          <w:b/>
          <w:bCs/>
        </w:rPr>
        <w:t xml:space="preserve">B. 재정 통제 (Financial Control)</w:t>
      </w:r>
    </w:p>
    <w:p>
      <w:pPr>
        <w:pStyle w:val="ListParagraph"/>
        <w:numPr>
          <w:ilvl w:val="0"/>
          <w:numId w:val="2"/>
        </w:numPr>
      </w:pPr>
      <w:r>
        <w:t xml:space="preserve">회사가 ‘시간당’ 또는 ‘주급/월급’으로 지급하는가? Are you paid hourly or on salary (vs. by project)?</w:t>
      </w:r>
    </w:p>
    <w:p>
      <w:pPr>
        <w:pStyle w:val="ListParagraph"/>
        <w:numPr>
          <w:ilvl w:val="0"/>
          <w:numId w:val="2"/>
        </w:numPr>
      </w:pPr>
      <w:r>
        <w:t xml:space="preserve">본인 비용으로 사업 광고/마케팅을 하지 않는가? Do you avoid investing in your own business advertising?</w:t>
      </w:r>
    </w:p>
    <w:p>
      <w:pPr>
        <w:pStyle w:val="ListParagraph"/>
        <w:numPr>
          <w:ilvl w:val="0"/>
          <w:numId w:val="2"/>
        </w:numPr>
      </w:pPr>
      <w:r>
        <w:t xml:space="preserve">동시에 여러 회사·고객을 가지지 못하는가? Are you restricted from working for others?</w:t>
      </w:r>
    </w:p>
    <w:p>
      <w:pPr>
        <w:pStyle w:val="ListParagraph"/>
        <w:numPr>
          <w:ilvl w:val="0"/>
          <w:numId w:val="2"/>
        </w:numPr>
      </w:pPr>
      <w:r>
        <w:t xml:space="preserve">이익이나 손실(profit/loss) 가능성이 거의 없는가? Do you have little chance of profit or loss?</w:t>
      </w:r>
    </w:p>
    <w:p>
      <w:pPr>
        <w:pStyle w:val="ListParagraph"/>
        <w:numPr>
          <w:ilvl w:val="0"/>
          <w:numId w:val="2"/>
        </w:numPr>
      </w:pPr>
      <w:r>
        <w:t xml:space="preserve">업무 비용을 회사가 환급해 주는가? Does the employer reimburse business expenses?</w:t>
      </w:r>
    </w:p>
    <w:p>
      <w:pPr>
        <w:pStyle w:val="Heading2"/>
      </w:pPr>
      <w:r>
        <w:rPr>
          <w:b/>
          <w:bCs/>
        </w:rPr>
        <w:t xml:space="preserve">C. 관계의 성격 (Relationship of the Parties)</w:t>
      </w:r>
    </w:p>
    <w:p>
      <w:pPr>
        <w:pStyle w:val="ListParagraph"/>
        <w:numPr>
          <w:ilvl w:val="0"/>
          <w:numId w:val="2"/>
        </w:numPr>
      </w:pPr>
      <w:r>
        <w:t xml:space="preserve">서면 ‘직원’ 계약이 아니더라도 사실상 무기한·계속 근무 중인가? Is the relationship ongoing/indefinite?</w:t>
      </w:r>
    </w:p>
    <w:p>
      <w:pPr>
        <w:pStyle w:val="ListParagraph"/>
        <w:numPr>
          <w:ilvl w:val="0"/>
          <w:numId w:val="2"/>
        </w:numPr>
      </w:pPr>
      <w:r>
        <w:t xml:space="preserve">회사 핵심 사업의 일부 업무를 수행하는가? Is your work integral to the employer’s business?</w:t>
      </w:r>
    </w:p>
    <w:p>
      <w:pPr>
        <w:pStyle w:val="ListParagraph"/>
        <w:numPr>
          <w:ilvl w:val="0"/>
          <w:numId w:val="2"/>
        </w:numPr>
      </w:pPr>
      <w:r>
        <w:t xml:space="preserve">유급휴가·보험·은퇴연금 같은 직원 복리후생을 받는가? Do you get employee benefits?</w:t>
      </w:r>
    </w:p>
    <w:p>
      <w:pPr>
        <w:pStyle w:val="ListParagraph"/>
        <w:numPr>
          <w:ilvl w:val="0"/>
          <w:numId w:val="2"/>
        </w:numPr>
      </w:pPr>
      <w:r>
        <w:t xml:space="preserve">해고·계약해지 시 회사가 일방적으로 통보하는가? Can the employer terminate at will?</w:t>
      </w:r>
    </w:p>
    <w:p>
      <w:pPr>
        <w:pStyle w:val="Heading1"/>
      </w:pPr>
      <w:r>
        <w:rPr>
          <w:b/>
          <w:bCs/>
        </w:rPr>
        <w:t xml:space="preserve">Part 2. DOL ‘Economic Reality’ 6요소 (FLSA 2024 Final Rule)</w:t>
      </w:r>
    </w:p>
    <w:p>
      <w:r>
        <w:t xml:space="preserve">미국 노동부(USDOL)는 2024년 1월 발효된 최종규칙(29 CFR Part 795)에 따라 6가지 ‘경제적 실질(Economic Reality)’ 요소를 종합 검토합니다.</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00"/>
        <w:gridCol w:w="2900"/>
        <w:gridCol w:w="3300"/>
        <w:gridCol w:w="3280"/>
      </w:tblGrid>
      <w:tr>
        <w:trPr>
          <w:tblHeader/>
        </w:trPr>
        <w:tc>
          <w:tcPr>
            <w:tcW w:type="dxa" w:w="6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w:t>
            </w:r>
          </w:p>
        </w:tc>
        <w:tc>
          <w:tcPr>
            <w:tcW w:type="dxa" w:w="29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요소 / Factor</w:t>
            </w:r>
          </w:p>
        </w:tc>
        <w:tc>
          <w:tcPr>
            <w:tcW w:type="dxa" w:w="33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직원에 가까움 / Employee-like</w:t>
            </w:r>
          </w:p>
        </w:tc>
        <w:tc>
          <w:tcPr>
            <w:tcW w:type="dxa" w:w="328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독립계약자에 가까움 / IC-like</w:t>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1</w:t>
            </w:r>
          </w:p>
        </w:tc>
        <w:tc>
          <w:tcPr>
            <w:tcW w:type="dxa" w:w="2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이익/손실의 기회 (Profit/Loss)</w:t>
            </w:r>
          </w:p>
        </w:tc>
        <w:tc>
          <w:tcPr>
            <w:tcW w:type="dxa" w:w="3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임금이 시간·근무에만 비례</w:t>
            </w:r>
          </w:p>
        </w:tc>
        <w:tc>
          <w:tcPr>
            <w:tcW w:type="dxa" w:w="32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본인의 의사결정·투자에 따라 손익이 달라짐</w:t>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2</w:t>
            </w:r>
          </w:p>
        </w:tc>
        <w:tc>
          <w:tcPr>
            <w:tcW w:type="dxa" w:w="2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노동자/회사의 투자 (Investments)</w:t>
            </w:r>
          </w:p>
        </w:tc>
        <w:tc>
          <w:tcPr>
            <w:tcW w:type="dxa" w:w="3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회사가 모든 자본·장비 부담</w:t>
            </w:r>
          </w:p>
        </w:tc>
        <w:tc>
          <w:tcPr>
            <w:tcW w:type="dxa" w:w="32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본인이 별도 사업 자본 투자</w:t>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3</w:t>
            </w:r>
          </w:p>
        </w:tc>
        <w:tc>
          <w:tcPr>
            <w:tcW w:type="dxa" w:w="2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근로관계의 영속성 (Permanence)</w:t>
            </w:r>
          </w:p>
        </w:tc>
        <w:tc>
          <w:tcPr>
            <w:tcW w:type="dxa" w:w="3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기한 없는 지속 관계</w:t>
            </w:r>
          </w:p>
        </w:tc>
        <w:tc>
          <w:tcPr>
            <w:tcW w:type="dxa" w:w="32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프로젝트 단위·단기·산발적</w:t>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4</w:t>
            </w:r>
          </w:p>
        </w:tc>
        <w:tc>
          <w:tcPr>
            <w:tcW w:type="dxa" w:w="2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통제의 정도 (Control)</w:t>
            </w:r>
          </w:p>
        </w:tc>
        <w:tc>
          <w:tcPr>
            <w:tcW w:type="dxa" w:w="3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회사가 일정·가격·고객·공급망 통제</w:t>
            </w:r>
          </w:p>
        </w:tc>
        <w:tc>
          <w:tcPr>
            <w:tcW w:type="dxa" w:w="32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본인이 일정·가격·고객·공급망 통제</w:t>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5</w:t>
            </w:r>
          </w:p>
        </w:tc>
        <w:tc>
          <w:tcPr>
            <w:tcW w:type="dxa" w:w="2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업무가 회사 사업에 필수적인가 (Integral)</w:t>
            </w:r>
          </w:p>
        </w:tc>
        <w:tc>
          <w:tcPr>
            <w:tcW w:type="dxa" w:w="3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필수·핵심</w:t>
            </w:r>
          </w:p>
        </w:tc>
        <w:tc>
          <w:tcPr>
            <w:tcW w:type="dxa" w:w="32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주변·보조</w:t>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6</w:t>
            </w:r>
          </w:p>
        </w:tc>
        <w:tc>
          <w:tcPr>
            <w:tcW w:type="dxa" w:w="2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기술·창의성·이니셔티브 (Skill &amp; Initiative)</w:t>
            </w:r>
          </w:p>
        </w:tc>
        <w:tc>
          <w:tcPr>
            <w:tcW w:type="dxa" w:w="3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회사가 기술·고객을 제공</w:t>
            </w:r>
          </w:p>
        </w:tc>
        <w:tc>
          <w:tcPr>
            <w:tcW w:type="dxa" w:w="32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본인의 기술·시장개척에 의존</w:t>
            </w:r>
          </w:p>
        </w:tc>
      </w:tr>
    </w:tbl>
    <w:p>
      <w:r>
        <w:t xml:space="preserve"/>
      </w:r>
    </w:p>
    <w:p>
      <w:pPr>
        <w:pStyle w:val="Heading2"/>
      </w:pPr>
      <w:r>
        <w:rPr>
          <w:b/>
          <w:bCs/>
        </w:rPr>
        <w:t xml:space="preserve">자가 채점 / Self-scoring</w:t>
      </w:r>
    </w:p>
    <w:p>
      <w:r>
        <w:t xml:space="preserve">각 요소에 대해 ‘직원에 가까움(E)’ 또는 ‘독립계약자에 가까움(I)’ 중 더 가까운 쪽을 표시하십시오.</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536"/>
        <w:gridCol w:w="5544"/>
      </w:tblGrid>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요소 1 — Profit/Loss</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E   ☐ I   메모: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요소 2 — Investments</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E   ☐ I   메모: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요소 3 — Permanence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E   ☐ I   메모: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요소 4 — Control</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E   ☐ I   메모: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요소 5 — Integral</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E   ☐ I   메모: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요소 6 — Skill &amp; Initiative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E   ☐ I   메모: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E의 개수 / Count of 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I의 개수 / Count of I</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pPr>
        <w:pStyle w:val="Heading1"/>
      </w:pPr>
      <w:r>
        <w:rPr>
          <w:b/>
          <w:bCs/>
        </w:rPr>
        <w:t xml:space="preserve">Part 3. 주(州)별 ABC Test (CA·NJ·MA 등 적용 주)</w:t>
      </w:r>
    </w:p>
    <w:p>
      <w:r>
        <w:t xml:space="preserve">캘리포니아·뉴저지·매사추세츠 등 일부 주는 더 엄격한 ‘ABC test’를 적용합니다(California Labor Code §2775; CA AB-5/AB-2257; NJ A-5936; MA Gen. Laws c.149 §148B). 노동자가 직원으로 추정되며, 고용주가 다음 A·B·C를 모두 입증해야 ‘1099’가 인정됩니다.</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200"/>
        <w:gridCol w:w="8880"/>
      </w:tblGrid>
      <w:tr>
        <w:trPr>
          <w:tblHeader/>
        </w:trPr>
        <w:tc>
          <w:tcPr>
            <w:tcW w:type="dxa" w:w="12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요소</w:t>
            </w:r>
          </w:p>
        </w:tc>
        <w:tc>
          <w:tcPr>
            <w:tcW w:type="dxa" w:w="888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내용 / Test</w:t>
            </w:r>
          </w:p>
        </w:tc>
      </w:tr>
      <w:tr>
        <w:trPr>
          <w:tblHeader w:val="false"/>
        </w:trPr>
        <w:tc>
          <w:tcPr>
            <w:tcW w:type="dxa" w:w="1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A</w:t>
            </w:r>
          </w:p>
        </w:tc>
        <w:tc>
          <w:tcPr>
            <w:tcW w:type="dxa" w:w="88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노동자가 회사의 통제·지시 없이 자유롭게 일하는가? (Free from control)</w:t>
            </w:r>
          </w:p>
        </w:tc>
      </w:tr>
      <w:tr>
        <w:trPr>
          <w:tblHeader w:val="false"/>
        </w:trPr>
        <w:tc>
          <w:tcPr>
            <w:tcW w:type="dxa" w:w="1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B</w:t>
            </w:r>
          </w:p>
        </w:tc>
        <w:tc>
          <w:tcPr>
            <w:tcW w:type="dxa" w:w="88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수행한 업무가 회사의 일반 사업 영역 외부인가? (Outside usual course of business) — 캘리포니아 기준에서 가장 엄격</w:t>
            </w:r>
          </w:p>
        </w:tc>
      </w:tr>
      <w:tr>
        <w:trPr>
          <w:tblHeader w:val="false"/>
        </w:trPr>
        <w:tc>
          <w:tcPr>
            <w:tcW w:type="dxa" w:w="1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C</w:t>
            </w:r>
          </w:p>
        </w:tc>
        <w:tc>
          <w:tcPr>
            <w:tcW w:type="dxa" w:w="88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노동자가 같은 분야에서 독자적으로 사업을 하고 있는가? (Independent trade or business)</w:t>
            </w:r>
          </w:p>
        </w:tc>
      </w:tr>
    </w:tbl>
    <w:p>
      <w:pPr>
        <w:pStyle w:val="Heading3"/>
      </w:pPr>
      <w:r>
        <w:rPr>
          <w:b/>
          <w:bCs/>
        </w:rPr>
        <w:t xml:space="preserve">자가 진단</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A. Free from control 충족? / Met?</w:t>
            </w:r>
          </w:p>
        </w:tc>
        <w:tc>
          <w:tcPr>
            <w:tcW w:type="dxa" w:w="504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Yes  ☐ No  메모: </w:t>
            </w:r>
          </w:p>
        </w:tc>
      </w:tr>
      <w:tr>
        <w:tc>
          <w:tcPr>
            <w:tcW w:type="dxa" w:w="504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B. Outside usual course 충족? / Met?</w:t>
            </w:r>
          </w:p>
        </w:tc>
        <w:tc>
          <w:tcPr>
            <w:tcW w:type="dxa" w:w="504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Yes  ☐ No  메모: </w:t>
            </w:r>
          </w:p>
        </w:tc>
      </w:tr>
      <w:tr>
        <w:tc>
          <w:tcPr>
            <w:tcW w:type="dxa" w:w="504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C. Independent trade 충족? / Met?</w:t>
            </w:r>
          </w:p>
        </w:tc>
        <w:tc>
          <w:tcPr>
            <w:tcW w:type="dxa" w:w="504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Yes  ☐ No  메모: </w:t>
            </w:r>
          </w:p>
        </w:tc>
      </w:tr>
      <w:tr>
        <w:tc>
          <w:tcPr>
            <w:tcW w:type="dxa" w:w="504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A·B·C 중 하나라도 ‘No’이면</w:t>
            </w:r>
          </w:p>
        </w:tc>
        <w:tc>
          <w:tcPr>
            <w:tcW w:type="dxa" w:w="504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직원(Employee)으로 추정</w:t>
            </w:r>
          </w:p>
        </w:tc>
      </w:tr>
    </w:tbl>
    <w:p>
      <w:pPr>
        <w:pStyle w:val="Heading1"/>
      </w:pPr>
      <w:r>
        <w:rPr>
          <w:b/>
          <w:bCs/>
        </w:rPr>
        <w:t xml:space="preserve">Part 4. 종합 결론 / Bottom-line interpretation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500"/>
        <w:gridCol w:w="5580"/>
      </w:tblGrid>
      <w:tr>
        <w:trPr>
          <w:tblHeader/>
        </w:trPr>
        <w:tc>
          <w:tcPr>
            <w:tcW w:type="dxa" w:w="45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체크 결과 / Pattern</w:t>
            </w:r>
          </w:p>
        </w:tc>
        <w:tc>
          <w:tcPr>
            <w:tcW w:type="dxa" w:w="558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의미 / What it suggests</w:t>
            </w:r>
          </w:p>
        </w:tc>
      </w:tr>
      <w:tr>
        <w:trPr>
          <w:tblHeader w:val="false"/>
        </w:trPr>
        <w:tc>
          <w:tcPr>
            <w:tcW w:type="dxa" w:w="4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IRS 항목 다수 ‘Yes’ + DOL 4~6 요소 ‘E’</w:t>
            </w:r>
          </w:p>
        </w:tc>
        <w:tc>
          <w:tcPr>
            <w:tcW w:type="dxa" w:w="55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직원(Employee) 가능성이 매우 높음. 미지급 임금·연장근로수당 청구 권리 가능.</w:t>
            </w:r>
          </w:p>
        </w:tc>
      </w:tr>
      <w:tr>
        <w:trPr>
          <w:tblHeader w:val="false"/>
        </w:trPr>
        <w:tc>
          <w:tcPr>
            <w:tcW w:type="dxa" w:w="4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IRS 항목 일부 ‘Yes’ + DOL 3~4 요소 ‘E’</w:t>
            </w:r>
          </w:p>
        </w:tc>
        <w:tc>
          <w:tcPr>
            <w:tcW w:type="dxa" w:w="55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분쟁 소지 있음. WHD/주 노동부에 자문 또는 변호사 검토 권장.</w:t>
            </w:r>
          </w:p>
        </w:tc>
      </w:tr>
      <w:tr>
        <w:trPr>
          <w:tblHeader w:val="false"/>
        </w:trPr>
        <w:tc>
          <w:tcPr>
            <w:tcW w:type="dxa" w:w="4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IRS 거의 ‘No’ + DOL 5~6 요소 ‘I’</w:t>
            </w:r>
          </w:p>
        </w:tc>
        <w:tc>
          <w:tcPr>
            <w:tcW w:type="dxa" w:w="55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독립계약자(IC)일 가능성. 단, 계약서·실제 행태 확인 필요.</w:t>
            </w:r>
          </w:p>
        </w:tc>
      </w:tr>
      <w:tr>
        <w:trPr>
          <w:tblHeader w:val="false"/>
        </w:trPr>
        <w:tc>
          <w:tcPr>
            <w:tcW w:type="dxa" w:w="4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ABC test 적용 주에서 A·B·C 중 하나라도 ‘No’</w:t>
            </w:r>
          </w:p>
        </w:tc>
        <w:tc>
          <w:tcPr>
            <w:tcW w:type="dxa" w:w="55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주법상 직원으로 분류 가능.</w:t>
            </w:r>
          </w:p>
        </w:tc>
      </w:tr>
    </w:tbl>
    <w:p>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FF2CC" w:val="clear"/>
            <w:tcMar>
              <w:top w:type="dxa" w:w="160"/>
              <w:left w:type="dxa" w:w="200"/>
              <w:bottom w:type="dxa" w:w="160"/>
              <w:right w:type="dxa" w:w="200"/>
            </w:tcMar>
          </w:tcPr>
          <w:p>
            <w:r>
              <w:rPr>
                <w:b/>
                <w:bCs/>
                <w:color w:val="1F3A5F"/>
              </w:rPr>
              <w:t xml:space="preserve">잘못 분류된 경우(미스크래시피케이션) 어떻게 해야 하나요? / If you’ve been misclassified</w:t>
            </w:r>
          </w:p>
          <w:p>
            <w:pPr>
              <w:pStyle w:val="ListParagraph"/>
              <w:numPr>
                <w:ilvl w:val="0"/>
                <w:numId w:val="3"/>
              </w:numPr>
            </w:pPr>
            <w:r>
              <w:t xml:space="preserve">USDOL Wage and Hour Division에 미지급 임금·연장근로수당 신고: 1-866-4USWAGE (1-866-487-9243). 보복금지(FLSA §15(a)(3))</w:t>
            </w:r>
          </w:p>
          <w:p>
            <w:pPr>
              <w:pStyle w:val="ListParagraph"/>
              <w:numPr>
                <w:ilvl w:val="0"/>
                <w:numId w:val="3"/>
              </w:numPr>
            </w:pPr>
            <w:r>
              <w:t xml:space="preserve">주 노동부에 임금청구(Wage Claim) 동시 또는 별도 가능. (예: CA DLSE, NY DOL, TX TWC)</w:t>
            </w:r>
          </w:p>
          <w:p>
            <w:pPr>
              <w:pStyle w:val="ListParagraph"/>
              <w:numPr>
                <w:ilvl w:val="0"/>
                <w:numId w:val="3"/>
              </w:numPr>
            </w:pPr>
            <w:r>
              <w:t xml:space="preserve">IRS Form SS-8 ‘Determination of Worker Status’ 제출 가능 — 세무상 신분 결정</w:t>
            </w:r>
          </w:p>
          <w:p>
            <w:pPr>
              <w:pStyle w:val="ListParagraph"/>
              <w:numPr>
                <w:ilvl w:val="0"/>
                <w:numId w:val="3"/>
              </w:numPr>
            </w:pPr>
            <w:r>
              <w:t xml:space="preserve">IRS Form 8919 — Uncollected Social Security and Medicare Tax on Wages 제출 시 본인이 부담한 자영업세 일부 환급 가능</w:t>
            </w:r>
          </w:p>
          <w:p>
            <w:pPr>
              <w:pStyle w:val="ListParagraph"/>
              <w:numPr>
                <w:ilvl w:val="0"/>
                <w:numId w:val="3"/>
              </w:numPr>
            </w:pPr>
            <w:r>
              <w:t xml:space="preserve">주별 실업보험·산재보험에 사후 가입·청구 가능성 검토</w:t>
            </w:r>
          </w:p>
          <w:p>
            <w:pPr>
              <w:pStyle w:val="ListParagraph"/>
              <w:numPr>
                <w:ilvl w:val="0"/>
                <w:numId w:val="3"/>
              </w:numPr>
            </w:pPr>
            <w:r>
              <w:t xml:space="preserve">집단 소송(class/collective action) 가능 — 같은 회사 다른 노동자도 같은 처우면 변호사와 상담</w:t>
            </w:r>
          </w:p>
        </w:tc>
      </w:tr>
    </w:tbl>
    <w:p>
      <w:r>
        <w:t xml:space="preserve"/>
      </w:r>
    </w:p>
    <w:p>
      <w:pPr>
        <w:pStyle w:val="Heading1"/>
      </w:pPr>
      <w:r>
        <w:rPr>
          <w:b/>
          <w:bCs/>
        </w:rPr>
        <w:t xml:space="preserve">진단 결과 작성 / My conclusion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6048"/>
      </w:tblGrid>
      <w:tr>
        <w:tc>
          <w:tcPr>
            <w:tcW w:type="dxa" w:w="4032"/>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진단일 / Date completed</w:t>
            </w:r>
          </w:p>
        </w:tc>
        <w:tc>
          <w:tcPr>
            <w:tcW w:type="dxa" w:w="6048"/>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032"/>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IRS Test 결과 / IRS test result</w:t>
            </w:r>
          </w:p>
        </w:tc>
        <w:tc>
          <w:tcPr>
            <w:tcW w:type="dxa" w:w="6048"/>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Employee  ☐ Independent Contractor  ☐ 불명확/Unclear</w:t>
            </w:r>
          </w:p>
        </w:tc>
      </w:tr>
      <w:tr>
        <w:tc>
          <w:tcPr>
            <w:tcW w:type="dxa" w:w="4032"/>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DOL Economic Reality (E vs I)</w:t>
            </w:r>
          </w:p>
        </w:tc>
        <w:tc>
          <w:tcPr>
            <w:tcW w:type="dxa" w:w="6048"/>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032"/>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ABC Test 결과 (해당 주)</w:t>
            </w:r>
          </w:p>
        </w:tc>
        <w:tc>
          <w:tcPr>
            <w:tcW w:type="dxa" w:w="6048"/>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Employee  ☐ IC  ☐ N/A</w:t>
            </w:r>
          </w:p>
        </w:tc>
      </w:tr>
      <w:tr>
        <w:tc>
          <w:tcPr>
            <w:tcW w:type="dxa" w:w="4032"/>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내 판단 / My conclusion</w:t>
            </w:r>
          </w:p>
        </w:tc>
        <w:tc>
          <w:tcPr>
            <w:tcW w:type="dxa" w:w="6048"/>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Employee  ☐ IC  ☐ 변호사 자문 필요</w:t>
            </w:r>
          </w:p>
        </w:tc>
      </w:tr>
      <w:tr>
        <w:tc>
          <w:tcPr>
            <w:tcW w:type="dxa" w:w="4032"/>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다음 조치 / Next step</w:t>
            </w:r>
          </w:p>
        </w:tc>
        <w:tc>
          <w:tcPr>
            <w:tcW w:type="dxa" w:w="6048"/>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r>
        <w:t xml:space="preserve"/>
      </w:r>
    </w:p>
    <w:p>
      <w:r>
        <w:rPr>
          <w:b/>
          <w:bCs/>
        </w:rPr>
        <w:t xml:space="preserve">서명 / Signature: </w:t>
      </w:r>
      <w:r>
        <w:t xml:space="preserve">________________________________________</w:t>
      </w:r>
    </w:p>
    <w:p>
      <w:r>
        <w:t xml:space="preserve"/>
      </w:r>
    </w:p>
    <w:p>
      <w:r>
        <w:rPr>
          <w:b/>
          <w:bCs/>
        </w:rPr>
        <w:t xml:space="preserve">성명 / Print name: </w:t>
      </w:r>
      <w:r>
        <w:t xml:space="preserve">________________________________________</w:t>
      </w:r>
    </w:p>
    <w:p>
      <w:r>
        <w:t xml:space="preserve"/>
      </w:r>
    </w:p>
    <w:p>
      <w:r>
        <w:rPr>
          <w:b/>
          <w:bCs/>
        </w:rPr>
        <w:t xml:space="preserve">날짜 / Date: </w:t>
      </w:r>
      <w:r>
        <w:t xml:space="preserve">________________________________________</w:t>
      </w:r>
    </w:p>
    <w:p>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CE4E4" w:val="clear"/>
            <w:tcMar>
              <w:top w:type="dxa" w:w="160"/>
              <w:left w:type="dxa" w:w="200"/>
              <w:bottom w:type="dxa" w:w="160"/>
              <w:right w:type="dxa" w:w="200"/>
            </w:tcMar>
          </w:tcPr>
          <w:p>
            <w:r>
              <w:rPr>
                <w:b/>
                <w:bCs/>
                <w:color w:val="C00000"/>
              </w:rPr>
              <w:t xml:space="preserve">법률 면책 고지 / Legal Disclaimer</w:t>
            </w:r>
          </w:p>
          <w:p>
            <w:r>
              <w:t xml:space="preserve">이 양식은 Haven Rights가 일반 정보 제공 목적으로 작성한 템플릿이며, 변호사·법률 자문이 아닙니다. 사안별 사실관계와 적용 법률(연방·주·지방)에 따라 결과가 달라질 수 있으므로, 사용 전 반드시 본인의 상황을 검토하고 필요 시 자격을 갖춘 변호사 또는 해당 정부기관과 상담하십시오. 시효(statute of limitations)가 적용될 수 있으므로 신속히 행동하십시오.</w:t>
            </w:r>
          </w:p>
          <w:p>
            <w:r>
              <w:rPr>
                <w:i/>
                <w:iCs/>
              </w:rPr>
              <w:t xml:space="preserve">This form is provided by Haven Rights for general informational purposes only and is not legal advice. Outcomes vary by facts and by applicable federal, state, and local law. Review your situation before use and consult a qualified attorney or the relevant government agency as needed. Statutes of limitations may apply; act promptly.</w:t>
            </w:r>
          </w:p>
        </w:tc>
      </w:tr>
    </w:tbl>
    <w:p>
      <w:pPr>
        <w:jc w:val="center"/>
      </w:pPr>
      <w:r>
        <w:rPr>
          <w:color w:val="595959"/>
          <w:sz w:val="18"/>
          <w:szCs w:val="18"/>
        </w:rPr>
        <w:t xml:space="preserve">© Haven Rights · havenrights.org · 갱신 / Last updated: 2026-05-08</w:t>
      </w:r>
    </w:p>
    <w:sectPr>
      <w:headerReference w:type="default" r:id="rId7"/>
      <w:footerReference w:type="default" r:id="rId8"/>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00"/>
      </w:tabs>
    </w:pPr>
    <w:r>
      <w:rPr>
        <w:color w:val="595959"/>
        <w:sz w:val="18"/>
        <w:szCs w:val="18"/>
      </w:rPr>
      <w:t xml:space="preserve">Haven Rights · Employee vs. 1099 Self-Assessment</w:t>
    </w:r>
    <w:r>
      <w:t xml:space="preserve">	</w:t>
    </w:r>
    <w:r>
      <w:rPr>
        <w:color w:val="595959"/>
        <w:sz w:val="18"/>
        <w:szCs w:val="18"/>
      </w:rPr>
      <w:t xml:space="preserve">Page </w:t>
    </w:r>
    <w:r>
      <w:rPr>
        <w:color w:val="595959"/>
        <w:sz w:val="18"/>
        <w:szCs w:val="18"/>
      </w:rPr>
      <w:fldChar w:fldCharType="begin"/>
      <w:instrText xml:space="preserve">PAGE</w:instrText>
      <w:fldChar w:fldCharType="separate"/>
      <w:fldChar w:fldCharType="end"/>
    </w:r>
    <w:r>
      <w:rPr>
        <w:color w:val="595959"/>
        <w:sz w:val="18"/>
        <w:szCs w:val="18"/>
      </w:rPr>
      <w:t xml:space="preserve"> / </w:t>
    </w:r>
    <w:r>
      <w:rPr>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b/>
        <w:bCs/>
        <w:color w:val="1F3A5F"/>
        <w:sz w:val="20"/>
        <w:szCs w:val="20"/>
      </w:rPr>
      <w:t xml:space="preserve">HAVEN RIGHTS</w:t>
    </w:r>
  </w:p>
  <w:p>
    <w:r>
      <w:rPr>
        <w:i/>
        <w:iCs/>
        <w:color w:val="595959"/>
        <w:sz w:val="16"/>
        <w:szCs w:val="16"/>
      </w:rPr>
      <w:t xml:space="preserve">이주노동자·취업비자 노동권 자료실 / Immigrant Worker Rights Resource Center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540" w:hanging="360"/>
      </w:pPr>
    </w:lvl>
    <w:lvl w:ilvl="1" w15:tentative="1">
      <w:start w:val="1"/>
      <w:numFmt w:val="lowerLetter"/>
      <w:lvlText w:val="%2)"/>
      <w:lvlJc w:val="left"/>
      <w:pPr>
        <w:ind w:left="108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cs="Malgun Gothic" w:eastAsia="Malgun Gothic" w:hAnsi="Malgun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pPr>
    <w:rPr>
      <w:rFonts w:ascii="Malgun Gothic" w:cs="Malgun Gothic" w:eastAsia="Malgun Gothic" w:hAnsi="Malgun Gothic"/>
      <w:b/>
      <w:bCs/>
      <w:color w:val="1F3A5F"/>
      <w:sz w:val="40"/>
      <w:szCs w:val="40"/>
    </w:rPr>
  </w:style>
  <w:style w:type="paragraph" w:styleId="Subtitle">
    <w:name w:val="Subtitle"/>
    <w:basedOn w:val="Normal"/>
    <w:next w:val="Normal"/>
    <w:pPr>
      <w:spacing w:after="360" w:before="0"/>
    </w:pPr>
    <w:rPr>
      <w:rFonts w:ascii="Malgun Gothic" w:cs="Malgun Gothic" w:eastAsia="Malgun Gothic" w:hAnsi="Malgun Gothic"/>
      <w:i/>
      <w:iCs/>
      <w:color w:val="595959"/>
      <w:sz w:val="24"/>
      <w:szCs w:val="24"/>
    </w:rPr>
  </w:style>
  <w:style w:type="paragraph" w:styleId="Heading1">
    <w:name w:val="Heading 1"/>
    <w:basedOn w:val="Normal"/>
    <w:next w:val="Normal"/>
    <w:qFormat/>
    <w:pPr>
      <w:pBdr>
        <w:bottom w:val="single" w:color="2E75B6" w:sz="8" w:space="1"/>
      </w:pBdr>
      <w:spacing w:after="160" w:before="320"/>
      <w:outlineLvl w:val="0"/>
    </w:pPr>
    <w:rPr>
      <w:rFonts w:ascii="Malgun Gothic" w:cs="Malgun Gothic" w:eastAsia="Malgun Gothic" w:hAnsi="Malgun Gothic"/>
      <w:b/>
      <w:bCs/>
      <w:color w:val="1F3A5F"/>
      <w:sz w:val="30"/>
      <w:szCs w:val="30"/>
    </w:rPr>
  </w:style>
  <w:style w:type="paragraph" w:styleId="Heading2">
    <w:name w:val="Heading 2"/>
    <w:basedOn w:val="Normal"/>
    <w:next w:val="Normal"/>
    <w:qFormat/>
    <w:pPr>
      <w:spacing w:after="120" w:before="240"/>
      <w:outlineLvl w:val="1"/>
    </w:pPr>
    <w:rPr>
      <w:rFonts w:ascii="Malgun Gothic" w:cs="Malgun Gothic" w:eastAsia="Malgun Gothic" w:hAnsi="Malgun Gothic"/>
      <w:b/>
      <w:bCs/>
      <w:color w:val="1F3A5F"/>
      <w:sz w:val="26"/>
      <w:szCs w:val="26"/>
    </w:rPr>
  </w:style>
  <w:style w:type="paragraph" w:styleId="Heading3">
    <w:name w:val="Heading 3"/>
    <w:basedOn w:val="Normal"/>
    <w:next w:val="Normal"/>
    <w:qFormat/>
    <w:pPr>
      <w:spacing w:after="80" w:before="180"/>
      <w:outlineLvl w:val="2"/>
    </w:pPr>
    <w:rPr>
      <w:rFonts w:ascii="Malgun Gothic" w:cs="Malgun Gothic" w:eastAsia="Malgun Gothic" w:hAnsi="Malgun Gothic"/>
      <w:b/>
      <w:bCs/>
      <w:color w:val="1A1A1A"/>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vs. 1099 Self-Assessment</dc:title>
  <dc:creator>Haven Rights</dc:creator>
  <dc:description>Haven Rights resource document</dc:description>
  <cp:lastModifiedBy>Un-named</cp:lastModifiedBy>
  <cp:revision>1</cp:revision>
  <dcterms:created xsi:type="dcterms:W3CDTF">2026-05-09T01:48:22.522Z</dcterms:created>
  <dcterms:modified xsi:type="dcterms:W3CDTF">2026-05-09T01:48:22.523Z</dcterms:modified>
</cp:coreProperties>
</file>

<file path=docProps/custom.xml><?xml version="1.0" encoding="utf-8"?>
<Properties xmlns="http://schemas.openxmlformats.org/officeDocument/2006/custom-properties" xmlns:vt="http://schemas.openxmlformats.org/officeDocument/2006/docPropsVTypes"/>
</file>